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C352" w14:textId="350094D8" w:rsidR="00055142" w:rsidRPr="00055142" w:rsidRDefault="00055142" w:rsidP="0005514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55142">
        <w:rPr>
          <w:rFonts w:ascii="Arial" w:hAnsi="Arial" w:cs="Arial"/>
          <w:b/>
          <w:sz w:val="32"/>
          <w:szCs w:val="32"/>
          <w:lang w:val="en-GB"/>
        </w:rPr>
        <w:t>Bambi’s Land Montessori and ASD Playschool</w:t>
      </w:r>
    </w:p>
    <w:p w14:paraId="725AFEDA" w14:textId="218575B4" w:rsidR="00055142" w:rsidRDefault="00055142" w:rsidP="0005514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(Extract from Policies and Procedures)</w:t>
      </w:r>
    </w:p>
    <w:p w14:paraId="61B026E7" w14:textId="47310B0D" w:rsidR="00055142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b/>
          <w:sz w:val="24"/>
          <w:szCs w:val="24"/>
          <w:lang w:val="en-GB"/>
        </w:rPr>
        <w:t>Biting:</w:t>
      </w:r>
    </w:p>
    <w:p w14:paraId="3DD143F6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028F841" w14:textId="77777777" w:rsidR="00055142" w:rsidRPr="00157C64" w:rsidRDefault="00055142" w:rsidP="0005514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57C64">
        <w:rPr>
          <w:rFonts w:ascii="Arial" w:hAnsi="Arial" w:cs="Arial"/>
          <w:sz w:val="24"/>
          <w:szCs w:val="24"/>
          <w:lang w:val="en-GB"/>
        </w:rPr>
        <w:t xml:space="preserve">Biting happens in almost all childcare settings where young children are together and dealing with biting can be challenging.  Biting is a developmental stage which children may go through. All biting incidents are upsetting for children and will be dealt with in a calm and clear manner. The staff will use clear language and be consistent in their approach. We aim to support children in developing self-control; however, the safety of each child is our primary concern. </w:t>
      </w:r>
    </w:p>
    <w:p w14:paraId="5EC89ED1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181A386" w14:textId="77777777" w:rsidR="00055142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b/>
          <w:sz w:val="24"/>
          <w:szCs w:val="24"/>
          <w:lang w:val="en-GB"/>
        </w:rPr>
        <w:t>Why do children bite?</w:t>
      </w:r>
    </w:p>
    <w:p w14:paraId="756B1F39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999BBDA" w14:textId="77777777" w:rsidR="00055142" w:rsidRPr="00560831" w:rsidRDefault="00055142" w:rsidP="00055142">
      <w:pPr>
        <w:pStyle w:val="ListParagraph"/>
        <w:numPr>
          <w:ilvl w:val="0"/>
          <w:numId w:val="3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</w:t>
      </w:r>
      <w:r w:rsidRPr="00560831">
        <w:rPr>
          <w:rFonts w:ascii="Arial" w:hAnsi="Arial" w:cs="Arial"/>
          <w:sz w:val="24"/>
          <w:szCs w:val="24"/>
          <w:lang w:val="en-GB"/>
        </w:rPr>
        <w:t xml:space="preserve">hildren experience many emotions (positive and negative) that are difficult to express, and at times control. </w:t>
      </w:r>
    </w:p>
    <w:p w14:paraId="09C874A3" w14:textId="77777777" w:rsidR="00055142" w:rsidRPr="00560831" w:rsidRDefault="00055142" w:rsidP="00055142">
      <w:pPr>
        <w:pStyle w:val="ListParagraph"/>
        <w:numPr>
          <w:ilvl w:val="0"/>
          <w:numId w:val="3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Biting sometimes occurs for no apparent reason. </w:t>
      </w:r>
    </w:p>
    <w:p w14:paraId="6A2F4DE8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33CC9C11" w14:textId="77777777" w:rsidR="00055142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b/>
          <w:sz w:val="24"/>
          <w:szCs w:val="24"/>
          <w:lang w:val="en-GB"/>
        </w:rPr>
        <w:t>Biting Prevention:</w:t>
      </w:r>
    </w:p>
    <w:p w14:paraId="4B8C0966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65163FF" w14:textId="77777777" w:rsidR="00055142" w:rsidRPr="00560831" w:rsidRDefault="00055142" w:rsidP="00055142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The correct child: adult ratios will </w:t>
      </w:r>
      <w:proofErr w:type="gramStart"/>
      <w:r w:rsidRPr="00560831">
        <w:rPr>
          <w:rFonts w:ascii="Arial" w:hAnsi="Arial" w:cs="Arial"/>
          <w:sz w:val="24"/>
          <w:szCs w:val="24"/>
          <w:lang w:val="en-GB"/>
        </w:rPr>
        <w:t>be in place within the setting at all times</w:t>
      </w:r>
      <w:proofErr w:type="gramEnd"/>
      <w:r w:rsidRPr="00560831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0B761497" w14:textId="77777777" w:rsidR="00055142" w:rsidRPr="00560831" w:rsidRDefault="00055142" w:rsidP="00055142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The layout of the room will be appropriate to the age and stage of development of the child and staff can </w:t>
      </w:r>
      <w:proofErr w:type="gramStart"/>
      <w:r w:rsidRPr="00560831">
        <w:rPr>
          <w:rFonts w:ascii="Arial" w:hAnsi="Arial" w:cs="Arial"/>
          <w:sz w:val="24"/>
          <w:szCs w:val="24"/>
          <w:lang w:val="en-GB"/>
        </w:rPr>
        <w:t>see all children at all times</w:t>
      </w:r>
      <w:proofErr w:type="gramEnd"/>
      <w:r w:rsidRPr="00560831">
        <w:rPr>
          <w:rFonts w:ascii="Arial" w:hAnsi="Arial" w:cs="Arial"/>
          <w:sz w:val="24"/>
          <w:szCs w:val="24"/>
          <w:lang w:val="en-GB"/>
        </w:rPr>
        <w:t xml:space="preserve"> from all areas of the room. </w:t>
      </w:r>
    </w:p>
    <w:p w14:paraId="4C00AE5C" w14:textId="77777777" w:rsidR="00055142" w:rsidRPr="00560831" w:rsidRDefault="00055142" w:rsidP="00055142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Age and stage appropriate materials are present within the room for children to </w:t>
      </w:r>
      <w:proofErr w:type="gramStart"/>
      <w:r w:rsidRPr="00560831">
        <w:rPr>
          <w:rFonts w:ascii="Arial" w:hAnsi="Arial" w:cs="Arial"/>
          <w:sz w:val="24"/>
          <w:szCs w:val="24"/>
          <w:lang w:val="en-GB"/>
        </w:rPr>
        <w:t>access at all times</w:t>
      </w:r>
      <w:proofErr w:type="gramEnd"/>
      <w:r w:rsidRPr="00560831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512DE087" w14:textId="77777777" w:rsidR="00055142" w:rsidRPr="00560831" w:rsidRDefault="00055142" w:rsidP="00055142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Staff are vigilant to the relationships between children and are aware of possible conflicts. </w:t>
      </w:r>
    </w:p>
    <w:p w14:paraId="680B8477" w14:textId="77777777" w:rsidR="00055142" w:rsidRPr="00560831" w:rsidRDefault="00055142" w:rsidP="00055142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Staff are aware of the temperaments of the children. </w:t>
      </w:r>
    </w:p>
    <w:p w14:paraId="1CE5B8E0" w14:textId="77777777" w:rsidR="00055142" w:rsidRPr="00560831" w:rsidRDefault="00055142" w:rsidP="00055142">
      <w:pPr>
        <w:pStyle w:val="ListParagraph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Staff should encourage children to use language to express feelings/emotions. </w:t>
      </w:r>
    </w:p>
    <w:p w14:paraId="33F23594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DFE3E30" w14:textId="77777777" w:rsidR="00055142" w:rsidRDefault="00055142" w:rsidP="000551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>Where a child does bite, staff should follow these guidelines and try to distinguish a pattern:</w:t>
      </w:r>
    </w:p>
    <w:p w14:paraId="4DA4A5F5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07F7ED9" w14:textId="77777777" w:rsidR="00055142" w:rsidRPr="00560831" w:rsidRDefault="00055142" w:rsidP="00055142">
      <w:pPr>
        <w:pStyle w:val="ListParagraph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lastRenderedPageBreak/>
        <w:t>Are there particular times of the day which the child bites?</w:t>
      </w:r>
    </w:p>
    <w:p w14:paraId="76321250" w14:textId="77777777" w:rsidR="00055142" w:rsidRPr="00560831" w:rsidRDefault="00055142" w:rsidP="00055142">
      <w:pPr>
        <w:pStyle w:val="ListParagraph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>Do toys seem to be causing biting incidents?</w:t>
      </w:r>
    </w:p>
    <w:p w14:paraId="79F56BD6" w14:textId="77777777" w:rsidR="00055142" w:rsidRPr="00560831" w:rsidRDefault="00055142" w:rsidP="00055142">
      <w:pPr>
        <w:pStyle w:val="ListParagraph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Does the child focus on one </w:t>
      </w:r>
      <w:proofErr w:type="gramStart"/>
      <w:r w:rsidRPr="00560831">
        <w:rPr>
          <w:rFonts w:ascii="Arial" w:hAnsi="Arial" w:cs="Arial"/>
          <w:sz w:val="24"/>
          <w:szCs w:val="24"/>
          <w:lang w:val="en-GB"/>
        </w:rPr>
        <w:t>particular child</w:t>
      </w:r>
      <w:proofErr w:type="gramEnd"/>
      <w:r w:rsidRPr="00560831">
        <w:rPr>
          <w:rFonts w:ascii="Arial" w:hAnsi="Arial" w:cs="Arial"/>
          <w:sz w:val="24"/>
          <w:szCs w:val="24"/>
          <w:lang w:val="en-GB"/>
        </w:rPr>
        <w:t>?</w:t>
      </w:r>
    </w:p>
    <w:p w14:paraId="5736FCC8" w14:textId="77777777" w:rsidR="00055142" w:rsidRPr="00560831" w:rsidRDefault="00055142" w:rsidP="00055142">
      <w:pPr>
        <w:pStyle w:val="ListParagraph"/>
        <w:numPr>
          <w:ilvl w:val="0"/>
          <w:numId w:val="5"/>
        </w:numPr>
        <w:spacing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Can something be offered to soothe the child’s biting? For example, toys/food with textures or coldness.  </w:t>
      </w:r>
    </w:p>
    <w:p w14:paraId="738C7139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DE09F7A" w14:textId="77777777" w:rsidR="00055142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b/>
          <w:sz w:val="24"/>
          <w:szCs w:val="24"/>
          <w:lang w:val="en-GB"/>
        </w:rPr>
        <w:t>Procedures to follow when biting occurs:</w:t>
      </w:r>
    </w:p>
    <w:p w14:paraId="5D52EA41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0F19ED9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Usually the skin isn't broken, and the wound isn't serious. However, the appropriate first aid should be administered. </w:t>
      </w:r>
    </w:p>
    <w:p w14:paraId="6067BF80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72A7515" w14:textId="77777777" w:rsidR="00055142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b/>
          <w:sz w:val="24"/>
          <w:szCs w:val="24"/>
          <w:lang w:val="en-GB"/>
        </w:rPr>
        <w:t>If the skin is not broken:</w:t>
      </w:r>
    </w:p>
    <w:p w14:paraId="02DA6978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100CD4F9" w14:textId="77777777" w:rsidR="00055142" w:rsidRPr="00560831" w:rsidRDefault="00055142" w:rsidP="0005514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>Wash the area with mild soap and water (do not rub) and pat dry.</w:t>
      </w:r>
    </w:p>
    <w:p w14:paraId="575306A9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73366B3" w14:textId="77777777" w:rsidR="00055142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60831">
        <w:rPr>
          <w:rFonts w:ascii="Arial" w:hAnsi="Arial" w:cs="Arial"/>
          <w:b/>
          <w:sz w:val="24"/>
          <w:szCs w:val="24"/>
          <w:lang w:val="en-GB"/>
        </w:rPr>
        <w:t>If the skin is broken:</w:t>
      </w:r>
    </w:p>
    <w:p w14:paraId="79F7AAAE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D5BC442" w14:textId="77777777" w:rsidR="00055142" w:rsidRPr="00560831" w:rsidRDefault="00055142" w:rsidP="00055142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>The human mouth is full of bacteria, and there may be a risk of infection. Serious bites to the face, hands, or genitals can be especially dangerous.</w:t>
      </w:r>
    </w:p>
    <w:p w14:paraId="3484D2F2" w14:textId="77777777" w:rsidR="00055142" w:rsidRPr="00560831" w:rsidRDefault="00055142" w:rsidP="00055142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Wash the area — but don't scrub —with mild soap and running water for three to five minutes, then cover it with a clean dressing. </w:t>
      </w:r>
    </w:p>
    <w:p w14:paraId="669D65E1" w14:textId="77777777" w:rsidR="00055142" w:rsidRPr="00560831" w:rsidRDefault="00055142" w:rsidP="00055142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>If the wound is bleeding, apply pressure with a clean, dressing and elevate the area if possible.</w:t>
      </w:r>
    </w:p>
    <w:p w14:paraId="3F5A4C05" w14:textId="77777777" w:rsidR="00055142" w:rsidRPr="00560831" w:rsidRDefault="00055142" w:rsidP="00055142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>If the skin is broken, the child will need to be seen by a doctor, who will clean and examine the wound. Unless the bite is very serious or on a child's face, the doctor will probably prefer not to give a \child stitches. Stitching the bite closed can increase the risk of infection. The doctor may prescribe a short course of antibiotics to prevent infection, depending on the location and severity of the bite.</w:t>
      </w:r>
    </w:p>
    <w:p w14:paraId="06232925" w14:textId="77777777" w:rsidR="00055142" w:rsidRPr="00560831" w:rsidRDefault="00055142" w:rsidP="000551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The child is comforted and reassured of their safety. </w:t>
      </w:r>
    </w:p>
    <w:p w14:paraId="0DEE354E" w14:textId="77777777" w:rsidR="00055142" w:rsidRPr="00560831" w:rsidRDefault="00055142" w:rsidP="000551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The Staff will explain to the child who has bitten using a firm but gentle approach that biting is not allowed. </w:t>
      </w:r>
    </w:p>
    <w:p w14:paraId="067FA20B" w14:textId="77777777" w:rsidR="00055142" w:rsidRPr="00560831" w:rsidRDefault="00055142" w:rsidP="000551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color w:val="000000" w:themeColor="text1"/>
          <w:sz w:val="24"/>
          <w:szCs w:val="24"/>
          <w:lang w:val="en-GB"/>
        </w:rPr>
        <w:t>The person in charge</w:t>
      </w:r>
      <w:r w:rsidRPr="00560831">
        <w:rPr>
          <w:rFonts w:ascii="Arial" w:hAnsi="Arial" w:cs="Arial"/>
          <w:sz w:val="24"/>
          <w:szCs w:val="24"/>
          <w:lang w:val="en-GB"/>
        </w:rPr>
        <w:t xml:space="preserve"> will be informed and details should be recorded in the Accident and Incident Report Form. </w:t>
      </w:r>
    </w:p>
    <w:p w14:paraId="69783604" w14:textId="77777777" w:rsidR="00055142" w:rsidRPr="00560831" w:rsidRDefault="00055142" w:rsidP="000551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lastRenderedPageBreak/>
        <w:t xml:space="preserve">The situation is dealt with professionally, and confidentiality is adhered to. Both parents/guardians are informed separately, and the accident and incident report are signed. </w:t>
      </w:r>
    </w:p>
    <w:p w14:paraId="43BD363B" w14:textId="77777777" w:rsidR="00055142" w:rsidRPr="00560831" w:rsidRDefault="00055142" w:rsidP="000551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The staff should explain the methods which will be adhered to, so it does not occur again and highlight the importance of partnership with parents/guardians. </w:t>
      </w:r>
    </w:p>
    <w:p w14:paraId="4CD65C29" w14:textId="77777777" w:rsidR="00055142" w:rsidRPr="00560831" w:rsidRDefault="00055142" w:rsidP="000551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If the child bites again, the child should be observed for </w:t>
      </w:r>
      <w:proofErr w:type="gramStart"/>
      <w:r w:rsidRPr="00560831">
        <w:rPr>
          <w:rFonts w:ascii="Arial" w:hAnsi="Arial" w:cs="Arial"/>
          <w:sz w:val="24"/>
          <w:szCs w:val="24"/>
          <w:lang w:val="en-GB"/>
        </w:rPr>
        <w:t>a period of time</w:t>
      </w:r>
      <w:proofErr w:type="gramEnd"/>
      <w:r w:rsidRPr="00560831">
        <w:rPr>
          <w:rFonts w:ascii="Arial" w:hAnsi="Arial" w:cs="Arial"/>
          <w:sz w:val="24"/>
          <w:szCs w:val="24"/>
          <w:lang w:val="en-GB"/>
        </w:rPr>
        <w:t xml:space="preserve"> to try and develop a pattern of behaviour. </w:t>
      </w:r>
    </w:p>
    <w:p w14:paraId="569A6BDB" w14:textId="77777777" w:rsidR="00055142" w:rsidRPr="00560831" w:rsidRDefault="00055142" w:rsidP="00055142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 xml:space="preserve">In the event of a child repeatedly biting, the Manager will speak to the parent(s)/ guardian. If all avenues have been exhausted, </w:t>
      </w:r>
      <w:r w:rsidRPr="00560831">
        <w:rPr>
          <w:rFonts w:ascii="Arial" w:hAnsi="Arial" w:cs="Arial"/>
          <w:color w:val="000000" w:themeColor="text1"/>
          <w:sz w:val="24"/>
          <w:szCs w:val="24"/>
          <w:lang w:val="en-GB"/>
        </w:rPr>
        <w:t>the person in charge</w:t>
      </w:r>
      <w:r w:rsidRPr="00560831">
        <w:rPr>
          <w:rFonts w:ascii="Arial" w:hAnsi="Arial" w:cs="Arial"/>
          <w:sz w:val="24"/>
          <w:szCs w:val="24"/>
          <w:lang w:val="en-GB"/>
        </w:rPr>
        <w:t xml:space="preserve"> may suggest seeking help/support outside the setting. </w:t>
      </w:r>
    </w:p>
    <w:p w14:paraId="7D289E07" w14:textId="77777777" w:rsidR="00055142" w:rsidRPr="00560831" w:rsidRDefault="00055142" w:rsidP="00055142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1A435AD9" w14:textId="77777777" w:rsidR="00055142" w:rsidRPr="00434B45" w:rsidRDefault="00055142" w:rsidP="000551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>Please note that every effort will be made to support the biting child and we will work closely with the parents/guardians to find appropriate strategies</w:t>
      </w:r>
      <w:r w:rsidRPr="00434B45">
        <w:rPr>
          <w:rFonts w:ascii="Arial" w:hAnsi="Arial" w:cs="Arial"/>
          <w:sz w:val="24"/>
          <w:szCs w:val="24"/>
          <w:lang w:val="en-GB"/>
        </w:rPr>
        <w:t>.  We will also support and train staff in this regard.</w:t>
      </w:r>
    </w:p>
    <w:p w14:paraId="2500E451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</w:p>
    <w:p w14:paraId="2E43B4B8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60831">
        <w:rPr>
          <w:rFonts w:ascii="Arial" w:hAnsi="Arial" w:cs="Arial"/>
          <w:sz w:val="24"/>
          <w:szCs w:val="24"/>
          <w:lang w:val="en-GB"/>
        </w:rPr>
        <w:t>In rare circumstances our efforts to manage behaviour may not be successful. Sometimes as a last resort for risk management reasons and with the welfare of all children in mind a child’s place may need to be terminated or suspended until a solution is found. Our approach is always to find ways of retaining children in the Service rather than terminating places.</w:t>
      </w:r>
    </w:p>
    <w:p w14:paraId="7678C0A5" w14:textId="77777777" w:rsidR="00055142" w:rsidRPr="00560831" w:rsidRDefault="00055142" w:rsidP="000551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18376ED" w14:textId="77777777" w:rsidR="00055142" w:rsidRDefault="00055142" w:rsidP="00055142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B7614AC" w14:textId="77777777" w:rsidR="00055142" w:rsidRPr="00560831" w:rsidRDefault="00055142" w:rsidP="00055142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0D690B0" w14:textId="77777777" w:rsidR="00055142" w:rsidRPr="00560831" w:rsidRDefault="00055142" w:rsidP="00055142">
      <w:pPr>
        <w:rPr>
          <w:rFonts w:ascii="Arial" w:hAnsi="Arial" w:cs="Arial"/>
          <w:b/>
          <w:sz w:val="24"/>
          <w:szCs w:val="24"/>
        </w:rPr>
      </w:pPr>
      <w:r w:rsidRPr="00560831">
        <w:rPr>
          <w:rFonts w:ascii="Arial" w:hAnsi="Arial" w:cs="Arial"/>
          <w:b/>
          <w:sz w:val="24"/>
          <w:szCs w:val="24"/>
        </w:rPr>
        <w:br w:type="page"/>
      </w:r>
    </w:p>
    <w:p w14:paraId="682A5C80" w14:textId="77777777" w:rsidR="0015195A" w:rsidRDefault="0015195A"/>
    <w:sectPr w:rsidR="00151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628"/>
    <w:multiLevelType w:val="hybridMultilevel"/>
    <w:tmpl w:val="4DEC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9C4"/>
    <w:multiLevelType w:val="hybridMultilevel"/>
    <w:tmpl w:val="E7B46E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907B3"/>
    <w:multiLevelType w:val="hybridMultilevel"/>
    <w:tmpl w:val="17767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05181"/>
    <w:multiLevelType w:val="hybridMultilevel"/>
    <w:tmpl w:val="16C8522E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7473844"/>
    <w:multiLevelType w:val="hybridMultilevel"/>
    <w:tmpl w:val="C49E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65858"/>
    <w:multiLevelType w:val="hybridMultilevel"/>
    <w:tmpl w:val="296ED1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42"/>
    <w:rsid w:val="00055142"/>
    <w:rsid w:val="001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49C8"/>
  <w15:chartTrackingRefBased/>
  <w15:docId w15:val="{47A822AE-2AB5-4C23-A448-6D658BE0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42"/>
    <w:pPr>
      <w:spacing w:after="200" w:line="276" w:lineRule="auto"/>
    </w:pPr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Fitzpatrick</dc:creator>
  <cp:keywords/>
  <dc:description/>
  <cp:lastModifiedBy>Claudia Fitzpatrick</cp:lastModifiedBy>
  <cp:revision>1</cp:revision>
  <dcterms:created xsi:type="dcterms:W3CDTF">2021-09-24T21:16:00Z</dcterms:created>
  <dcterms:modified xsi:type="dcterms:W3CDTF">2021-09-24T21:18:00Z</dcterms:modified>
</cp:coreProperties>
</file>